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8C" w:rsidRDefault="001965C5">
      <w:pPr>
        <w:spacing w:before="607" w:line="193" w:lineRule="auto"/>
        <w:ind w:left="813"/>
        <w:outlineLvl w:val="0"/>
        <w:rPr>
          <w:rFonts w:ascii="微软雅黑" w:eastAsia="微软雅黑" w:hAnsi="微软雅黑" w:cs="微软雅黑"/>
          <w:sz w:val="120"/>
          <w:szCs w:val="120"/>
        </w:rPr>
      </w:pPr>
      <w:r>
        <w:rPr>
          <w:rFonts w:ascii="微软雅黑" w:eastAsia="微软雅黑" w:hAnsi="微软雅黑" w:cs="微软雅黑"/>
          <w:b/>
          <w:bCs/>
          <w:color w:val="FF0000"/>
          <w:spacing w:val="-40"/>
          <w:w w:val="86"/>
          <w:sz w:val="120"/>
          <w:szCs w:val="120"/>
        </w:rPr>
        <w:t>外国语学院文件</w:t>
      </w:r>
    </w:p>
    <w:p w:rsidR="002F2F8C" w:rsidRDefault="002F2F8C">
      <w:pPr>
        <w:spacing w:line="285" w:lineRule="auto"/>
      </w:pPr>
    </w:p>
    <w:p w:rsidR="002F2F8C" w:rsidRDefault="001965C5">
      <w:pPr>
        <w:spacing w:line="95" w:lineRule="exact"/>
        <w:ind w:firstLine="29"/>
      </w:pPr>
      <w:r>
        <w:rPr>
          <w:position w:val="-1"/>
        </w:rPr>
      </w:r>
      <w:r>
        <w:rPr>
          <w:position w:val="-1"/>
        </w:rPr>
        <w:pict w14:anchorId="3F8472C1">
          <v:polyline id="_x0000_s1026" style="mso-left-percent:-10001;mso-top-percent:-10001;mso-position-horizontal:absolute;mso-position-horizontal-relative:char;mso-position-vertical:absolute;mso-position-vertical-relative:line;mso-left-percent:-10001;mso-top-percent:-10001" points="0,2.35pt,414pt,2.35pt" coordsize="8280,95" filled="f" strokecolor="red" strokeweight="4.75pt">
            <v:stroke miterlimit="10" joinstyle="miter"/>
            <w10:wrap type="none"/>
            <w10:anchorlock/>
          </v:polyline>
        </w:pict>
      </w:r>
    </w:p>
    <w:p w:rsidR="002F2F8C" w:rsidRDefault="001965C5">
      <w:pPr>
        <w:pStyle w:val="a3"/>
        <w:spacing w:before="321" w:line="224" w:lineRule="auto"/>
        <w:ind w:left="2807"/>
        <w:rPr>
          <w:sz w:val="31"/>
          <w:szCs w:val="31"/>
          <w:lang w:eastAsia="zh-CN"/>
        </w:rPr>
      </w:pPr>
      <w:r>
        <w:rPr>
          <w:spacing w:val="3"/>
          <w:sz w:val="31"/>
          <w:szCs w:val="31"/>
          <w:lang w:eastAsia="zh-CN"/>
        </w:rPr>
        <w:t>院教字〔</w:t>
      </w:r>
      <w:r>
        <w:rPr>
          <w:spacing w:val="3"/>
          <w:sz w:val="31"/>
          <w:szCs w:val="31"/>
          <w:lang w:eastAsia="zh-CN"/>
        </w:rPr>
        <w:t>2024</w:t>
      </w:r>
      <w:r>
        <w:rPr>
          <w:spacing w:val="3"/>
          <w:sz w:val="31"/>
          <w:szCs w:val="31"/>
          <w:lang w:eastAsia="zh-CN"/>
        </w:rPr>
        <w:t>〕</w:t>
      </w:r>
      <w:r w:rsidR="00AD2FB1">
        <w:rPr>
          <w:rFonts w:hint="eastAsia"/>
          <w:spacing w:val="3"/>
          <w:sz w:val="31"/>
          <w:szCs w:val="31"/>
          <w:lang w:eastAsia="zh-CN"/>
        </w:rPr>
        <w:t>1</w:t>
      </w:r>
      <w:r w:rsidR="00AD2FB1">
        <w:rPr>
          <w:spacing w:val="3"/>
          <w:sz w:val="31"/>
          <w:szCs w:val="31"/>
          <w:lang w:eastAsia="zh-CN"/>
        </w:rPr>
        <w:t>3</w:t>
      </w:r>
      <w:bookmarkStart w:id="0" w:name="_GoBack"/>
      <w:bookmarkEnd w:id="0"/>
      <w:r>
        <w:rPr>
          <w:spacing w:val="3"/>
          <w:sz w:val="31"/>
          <w:szCs w:val="31"/>
          <w:lang w:eastAsia="zh-CN"/>
        </w:rPr>
        <w:t>号</w:t>
      </w:r>
    </w:p>
    <w:p w:rsidR="002F2F8C" w:rsidRDefault="001965C5">
      <w:pPr>
        <w:spacing w:before="231" w:line="218" w:lineRule="auto"/>
        <w:ind w:left="764"/>
        <w:outlineLvl w:val="1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b/>
          <w:bCs/>
          <w:spacing w:val="-4"/>
          <w:sz w:val="36"/>
          <w:szCs w:val="36"/>
          <w:lang w:eastAsia="zh-CN"/>
        </w:rPr>
        <w:t>关于调整外国语学院教学督导组成员的决定</w:t>
      </w:r>
    </w:p>
    <w:p w:rsidR="002F2F8C" w:rsidRDefault="002F2F8C">
      <w:pPr>
        <w:spacing w:line="255" w:lineRule="auto"/>
        <w:rPr>
          <w:lang w:eastAsia="zh-CN"/>
        </w:rPr>
      </w:pPr>
    </w:p>
    <w:p w:rsidR="002F2F8C" w:rsidRDefault="002F2F8C">
      <w:pPr>
        <w:spacing w:line="255" w:lineRule="auto"/>
        <w:rPr>
          <w:lang w:eastAsia="zh-CN"/>
        </w:rPr>
      </w:pPr>
    </w:p>
    <w:p w:rsidR="002F2F8C" w:rsidRDefault="002F2F8C">
      <w:pPr>
        <w:spacing w:line="255" w:lineRule="auto"/>
        <w:rPr>
          <w:lang w:eastAsia="zh-CN"/>
        </w:rPr>
      </w:pPr>
    </w:p>
    <w:p w:rsidR="002F2F8C" w:rsidRDefault="001965C5">
      <w:pPr>
        <w:pStyle w:val="a3"/>
        <w:spacing w:before="91" w:line="219" w:lineRule="auto"/>
        <w:ind w:left="34"/>
        <w:rPr>
          <w:sz w:val="28"/>
          <w:szCs w:val="28"/>
          <w:lang w:eastAsia="zh-CN"/>
        </w:rPr>
      </w:pPr>
      <w:r>
        <w:rPr>
          <w:spacing w:val="-13"/>
          <w:sz w:val="28"/>
          <w:szCs w:val="28"/>
          <w:lang w:eastAsia="zh-CN"/>
        </w:rPr>
        <w:t>各系部（室</w:t>
      </w:r>
      <w:r>
        <w:rPr>
          <w:spacing w:val="-4"/>
          <w:sz w:val="28"/>
          <w:szCs w:val="28"/>
          <w:lang w:eastAsia="zh-CN"/>
        </w:rPr>
        <w:t>）：</w:t>
      </w:r>
    </w:p>
    <w:p w:rsidR="002F2F8C" w:rsidRDefault="001965C5">
      <w:pPr>
        <w:pStyle w:val="a3"/>
        <w:spacing w:before="281" w:line="377" w:lineRule="auto"/>
        <w:ind w:left="34" w:firstLine="560"/>
        <w:jc w:val="both"/>
        <w:rPr>
          <w:lang w:eastAsia="zh-CN"/>
        </w:rPr>
      </w:pPr>
      <w:r>
        <w:rPr>
          <w:spacing w:val="-4"/>
          <w:lang w:eastAsia="zh-CN"/>
        </w:rPr>
        <w:t>根据《淮北师范大学教学督导工作条例（修订）》（校教字</w:t>
      </w:r>
      <w:r>
        <w:rPr>
          <w:lang w:eastAsia="zh-CN"/>
        </w:rPr>
        <w:t xml:space="preserve">  </w:t>
      </w:r>
      <w:r>
        <w:rPr>
          <w:spacing w:val="-13"/>
          <w:lang w:eastAsia="zh-CN"/>
        </w:rPr>
        <w:t xml:space="preserve">[2020]45 </w:t>
      </w:r>
      <w:r>
        <w:rPr>
          <w:spacing w:val="-13"/>
          <w:lang w:eastAsia="zh-CN"/>
        </w:rPr>
        <w:t>号）和《淮北师范大学学院教学督导工作办法（修订）》</w:t>
      </w:r>
      <w:r>
        <w:rPr>
          <w:spacing w:val="14"/>
          <w:lang w:eastAsia="zh-CN"/>
        </w:rPr>
        <w:t xml:space="preserve"> </w:t>
      </w:r>
      <w:r>
        <w:rPr>
          <w:spacing w:val="-1"/>
          <w:lang w:eastAsia="zh-CN"/>
        </w:rPr>
        <w:t>（校教字</w:t>
      </w:r>
      <w:r>
        <w:rPr>
          <w:spacing w:val="-1"/>
          <w:lang w:eastAsia="zh-CN"/>
        </w:rPr>
        <w:t xml:space="preserve">[2021]91 </w:t>
      </w:r>
      <w:r>
        <w:rPr>
          <w:spacing w:val="-1"/>
          <w:lang w:eastAsia="zh-CN"/>
        </w:rPr>
        <w:t>号</w:t>
      </w:r>
      <w:r>
        <w:rPr>
          <w:spacing w:val="5"/>
          <w:lang w:eastAsia="zh-CN"/>
        </w:rPr>
        <w:t>），</w:t>
      </w:r>
      <w:r>
        <w:rPr>
          <w:spacing w:val="-1"/>
          <w:lang w:eastAsia="zh-CN"/>
        </w:rPr>
        <w:t>经学院党政联席会议研究，决定调整</w:t>
      </w:r>
      <w:r>
        <w:rPr>
          <w:lang w:eastAsia="zh-CN"/>
        </w:rPr>
        <w:t xml:space="preserve">  </w:t>
      </w:r>
      <w:r>
        <w:rPr>
          <w:spacing w:val="-4"/>
          <w:lang w:eastAsia="zh-CN"/>
        </w:rPr>
        <w:t>学院教学督导组成员。学院教学督导组成员调整如下：</w:t>
      </w:r>
    </w:p>
    <w:p w:rsidR="002F2F8C" w:rsidRDefault="001965C5">
      <w:pPr>
        <w:pStyle w:val="a3"/>
        <w:spacing w:before="46" w:line="218" w:lineRule="auto"/>
        <w:ind w:left="635"/>
        <w:rPr>
          <w:lang w:eastAsia="zh-CN"/>
        </w:rPr>
      </w:pPr>
      <w:r>
        <w:rPr>
          <w:spacing w:val="-11"/>
          <w:lang w:eastAsia="zh-CN"/>
        </w:rPr>
        <w:t>组</w:t>
      </w:r>
      <w:r>
        <w:rPr>
          <w:spacing w:val="25"/>
          <w:lang w:eastAsia="zh-CN"/>
        </w:rPr>
        <w:t xml:space="preserve"> </w:t>
      </w:r>
      <w:r>
        <w:rPr>
          <w:spacing w:val="-11"/>
          <w:lang w:eastAsia="zh-CN"/>
        </w:rPr>
        <w:t>长：</w:t>
      </w:r>
      <w:r>
        <w:rPr>
          <w:spacing w:val="28"/>
          <w:lang w:eastAsia="zh-CN"/>
        </w:rPr>
        <w:t xml:space="preserve"> </w:t>
      </w:r>
      <w:r>
        <w:rPr>
          <w:spacing w:val="-11"/>
          <w:lang w:eastAsia="zh-CN"/>
        </w:rPr>
        <w:t>高璐夷</w:t>
      </w:r>
    </w:p>
    <w:p w:rsidR="002F2F8C" w:rsidRDefault="001965C5">
      <w:pPr>
        <w:pStyle w:val="a3"/>
        <w:spacing w:before="269" w:line="217" w:lineRule="auto"/>
        <w:ind w:left="642"/>
        <w:rPr>
          <w:lang w:eastAsia="zh-CN"/>
        </w:rPr>
      </w:pPr>
      <w:r>
        <w:rPr>
          <w:spacing w:val="-4"/>
          <w:lang w:eastAsia="zh-CN"/>
        </w:rPr>
        <w:t>督导成员：王磊</w:t>
      </w:r>
      <w:r>
        <w:rPr>
          <w:spacing w:val="-4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马福华</w:t>
      </w:r>
      <w:r>
        <w:rPr>
          <w:rFonts w:ascii="宋体" w:eastAsia="宋体" w:hAnsi="宋体" w:cs="宋体"/>
          <w:spacing w:val="22"/>
          <w:lang w:eastAsia="zh-CN"/>
        </w:rPr>
        <w:t xml:space="preserve"> </w:t>
      </w:r>
      <w:r>
        <w:rPr>
          <w:spacing w:val="-4"/>
          <w:lang w:eastAsia="zh-CN"/>
        </w:rPr>
        <w:t>刘泽青</w:t>
      </w:r>
    </w:p>
    <w:p w:rsidR="002F2F8C" w:rsidRDefault="002F2F8C">
      <w:pPr>
        <w:spacing w:line="248" w:lineRule="auto"/>
        <w:rPr>
          <w:lang w:eastAsia="zh-CN"/>
        </w:rPr>
      </w:pPr>
    </w:p>
    <w:p w:rsidR="002F2F8C" w:rsidRDefault="002F2F8C">
      <w:pPr>
        <w:spacing w:line="248" w:lineRule="auto"/>
        <w:rPr>
          <w:lang w:eastAsia="zh-CN"/>
        </w:rPr>
      </w:pPr>
    </w:p>
    <w:p w:rsidR="002F2F8C" w:rsidRDefault="002F2F8C">
      <w:pPr>
        <w:spacing w:line="249" w:lineRule="auto"/>
        <w:rPr>
          <w:lang w:eastAsia="zh-CN"/>
        </w:rPr>
      </w:pPr>
    </w:p>
    <w:p w:rsidR="002F2F8C" w:rsidRDefault="002F2F8C">
      <w:pPr>
        <w:spacing w:line="249" w:lineRule="auto"/>
        <w:rPr>
          <w:lang w:eastAsia="zh-CN"/>
        </w:rPr>
      </w:pPr>
    </w:p>
    <w:p w:rsidR="002F2F8C" w:rsidRDefault="002F2F8C">
      <w:pPr>
        <w:spacing w:line="249" w:lineRule="auto"/>
        <w:rPr>
          <w:lang w:eastAsia="zh-CN"/>
        </w:rPr>
      </w:pPr>
    </w:p>
    <w:p w:rsidR="002F2F8C" w:rsidRDefault="002F2F8C">
      <w:pPr>
        <w:spacing w:line="249" w:lineRule="auto"/>
        <w:rPr>
          <w:lang w:eastAsia="zh-CN"/>
        </w:rPr>
      </w:pPr>
    </w:p>
    <w:p w:rsidR="002F2F8C" w:rsidRDefault="002F2F8C">
      <w:pPr>
        <w:spacing w:line="249" w:lineRule="auto"/>
        <w:rPr>
          <w:lang w:eastAsia="zh-CN"/>
        </w:rPr>
      </w:pPr>
    </w:p>
    <w:p w:rsidR="002F2F8C" w:rsidRDefault="001965C5">
      <w:pPr>
        <w:pStyle w:val="a3"/>
        <w:spacing w:before="92" w:line="219" w:lineRule="auto"/>
        <w:ind w:left="5778"/>
        <w:rPr>
          <w:sz w:val="28"/>
          <w:szCs w:val="28"/>
        </w:rPr>
      </w:pPr>
      <w:r>
        <w:rPr>
          <w:spacing w:val="-4"/>
          <w:sz w:val="28"/>
          <w:szCs w:val="28"/>
        </w:rPr>
        <w:t>外国语学院</w:t>
      </w:r>
    </w:p>
    <w:p w:rsidR="002F2F8C" w:rsidRDefault="001965C5">
      <w:pPr>
        <w:pStyle w:val="a3"/>
        <w:spacing w:before="291" w:line="219" w:lineRule="auto"/>
        <w:ind w:left="5491"/>
        <w:rPr>
          <w:sz w:val="28"/>
          <w:szCs w:val="28"/>
        </w:rPr>
      </w:pPr>
      <w:r>
        <w:rPr>
          <w:spacing w:val="-8"/>
          <w:sz w:val="28"/>
          <w:szCs w:val="28"/>
        </w:rPr>
        <w:t>2024</w:t>
      </w:r>
      <w:r>
        <w:rPr>
          <w:spacing w:val="-4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年</w:t>
      </w:r>
      <w:r>
        <w:rPr>
          <w:spacing w:val="-59"/>
          <w:sz w:val="28"/>
          <w:szCs w:val="28"/>
        </w:rPr>
        <w:t xml:space="preserve"> </w:t>
      </w:r>
      <w:r>
        <w:rPr>
          <w:rFonts w:hint="eastAsia"/>
          <w:spacing w:val="-8"/>
          <w:sz w:val="28"/>
          <w:szCs w:val="28"/>
          <w:lang w:eastAsia="zh-CN"/>
        </w:rPr>
        <w:t>11</w:t>
      </w:r>
      <w:r>
        <w:rPr>
          <w:spacing w:val="-4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月</w:t>
      </w:r>
      <w:r>
        <w:rPr>
          <w:spacing w:val="-55"/>
          <w:sz w:val="28"/>
          <w:szCs w:val="28"/>
        </w:rPr>
        <w:t xml:space="preserve"> </w:t>
      </w:r>
      <w:r>
        <w:rPr>
          <w:rFonts w:hint="eastAsia"/>
          <w:spacing w:val="-8"/>
          <w:sz w:val="28"/>
          <w:szCs w:val="28"/>
          <w:lang w:eastAsia="zh-CN"/>
        </w:rPr>
        <w:t>4</w:t>
      </w:r>
      <w:r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日</w:t>
      </w:r>
    </w:p>
    <w:sectPr w:rsidR="002F2F8C">
      <w:pgSz w:w="11907" w:h="16839"/>
      <w:pgMar w:top="1431" w:right="1662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C5" w:rsidRDefault="001965C5">
      <w:r>
        <w:separator/>
      </w:r>
    </w:p>
  </w:endnote>
  <w:endnote w:type="continuationSeparator" w:id="0">
    <w:p w:rsidR="001965C5" w:rsidRDefault="0019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C5" w:rsidRDefault="001965C5">
      <w:r>
        <w:separator/>
      </w:r>
    </w:p>
  </w:footnote>
  <w:footnote w:type="continuationSeparator" w:id="0">
    <w:p w:rsidR="001965C5" w:rsidRDefault="00196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U5Y2I1YjBkMDkxMDM1YWYwYzQ2NGYyOTcwZDI5NGEifQ=="/>
  </w:docVars>
  <w:rsids>
    <w:rsidRoot w:val="002F2F8C"/>
    <w:rsid w:val="001965C5"/>
    <w:rsid w:val="002F2F8C"/>
    <w:rsid w:val="00AD2FB1"/>
    <w:rsid w:val="00C14B91"/>
    <w:rsid w:val="087506E2"/>
    <w:rsid w:val="396C21A7"/>
    <w:rsid w:val="711315BD"/>
    <w:rsid w:val="7D0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541CE"/>
  <w15:docId w15:val="{11857C63-F17E-4BC3-B686-7B293173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AD2F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D2FB1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AD2FB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D2FB1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HP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77027</dc:creator>
  <cp:lastModifiedBy>杨问</cp:lastModifiedBy>
  <cp:revision>2</cp:revision>
  <dcterms:created xsi:type="dcterms:W3CDTF">2024-11-04T17:22:00Z</dcterms:created>
  <dcterms:modified xsi:type="dcterms:W3CDTF">2024-11-04T09:24:00Z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2024-11-04T17:22:29Z</vt:filetime>
  </property>
  <property fmtid="{D5CDD505-2E9C-101B-9397-08002B2CF9AE}" pid="4" name="KSOProductBuildVer">
    <vt:lpwstr>2052-12.1.0.18608</vt:lpwstr>
  </property>
  <property fmtid="{D5CDD505-2E9C-101B-9397-08002B2CF9AE}" pid="5" name="ICV">
    <vt:lpwstr>88281FE1175845F381A5F41357AD2002_12</vt:lpwstr>
  </property>
</Properties>
</file>